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E00E6" w14:textId="77777777" w:rsidR="00644B3A" w:rsidRDefault="00644B3A"/>
    <w:p w14:paraId="62D56DB7" w14:textId="77777777" w:rsidR="00E43A03" w:rsidRDefault="00E43A03"/>
    <w:p w14:paraId="30DEFBF1" w14:textId="77777777" w:rsidR="00A41777" w:rsidRDefault="00A41777"/>
    <w:p w14:paraId="75742D0E" w14:textId="77777777" w:rsidR="00A41777" w:rsidRDefault="00A41777"/>
    <w:p w14:paraId="04F1707E" w14:textId="3FCA406D" w:rsidR="00A41777" w:rsidRPr="0040302E" w:rsidRDefault="00A41777" w:rsidP="0040302E">
      <w:pPr>
        <w:ind w:firstLine="0"/>
        <w:jc w:val="center"/>
        <w:rPr>
          <w:sz w:val="40"/>
        </w:rPr>
      </w:pPr>
      <w:r w:rsidRPr="0040302E">
        <w:rPr>
          <w:sz w:val="40"/>
        </w:rPr>
        <w:t>Janusz Korczak</w:t>
      </w:r>
      <w:r w:rsidR="0040302E" w:rsidRPr="0040302E">
        <w:rPr>
          <w:sz w:val="40"/>
        </w:rPr>
        <w:t xml:space="preserve"> et l’invention des droits de l’enfant</w:t>
      </w:r>
    </w:p>
    <w:p w14:paraId="3D7555BC" w14:textId="77777777" w:rsidR="00E43A03" w:rsidRDefault="00E43A03"/>
    <w:p w14:paraId="319964A4" w14:textId="77777777" w:rsidR="0040302E" w:rsidRDefault="0040302E" w:rsidP="006F7D2E"/>
    <w:p w14:paraId="189D99A0" w14:textId="77777777" w:rsidR="0040302E" w:rsidRDefault="0040302E" w:rsidP="0040302E">
      <w:pPr>
        <w:ind w:firstLine="0"/>
        <w:jc w:val="center"/>
      </w:pPr>
      <w:r>
        <w:t xml:space="preserve">Texte paru dans </w:t>
      </w:r>
      <w:r w:rsidRPr="007F3156">
        <w:rPr>
          <w:b/>
          <w:i/>
        </w:rPr>
        <w:t>Sciences humaines</w:t>
      </w:r>
      <w:r>
        <w:t xml:space="preserve"> (</w:t>
      </w:r>
      <w:r w:rsidRPr="007F3156">
        <w:rPr>
          <w:i/>
        </w:rPr>
        <w:t>Les Grands dossiers de Sciences humaines n°45 : les grands penseurs de l’éducation</w:t>
      </w:r>
      <w:r>
        <w:t xml:space="preserve"> – décembre 2016)</w:t>
      </w:r>
    </w:p>
    <w:p w14:paraId="0ACF73C3" w14:textId="77777777" w:rsidR="0040302E" w:rsidRDefault="0040302E" w:rsidP="006F7D2E"/>
    <w:p w14:paraId="5398BD35" w14:textId="77777777" w:rsidR="0040302E" w:rsidRDefault="0040302E" w:rsidP="006F7D2E"/>
    <w:p w14:paraId="5966DD78" w14:textId="5FE3E35C" w:rsidR="006F7D2E" w:rsidRDefault="001D2B94" w:rsidP="006F7D2E">
      <w:r>
        <w:t>Ghetto juif de V</w:t>
      </w:r>
      <w:r w:rsidR="00363B9B">
        <w:t>arsovie, 6</w:t>
      </w:r>
      <w:r w:rsidR="001D4F94">
        <w:t> </w:t>
      </w:r>
      <w:r w:rsidR="00363B9B">
        <w:t xml:space="preserve">août 1942 : </w:t>
      </w:r>
      <w:r w:rsidR="00E43A03" w:rsidRPr="007726C7">
        <w:rPr>
          <w:i/>
        </w:rPr>
        <w:t>« Aujourd’hui, j’ai vu Janusz Korczak qui marchait avec ses enfants […</w:t>
      </w:r>
      <w:r w:rsidR="00021102">
        <w:rPr>
          <w:i/>
        </w:rPr>
        <w:t>].</w:t>
      </w:r>
      <w:r w:rsidR="00A86C0B">
        <w:rPr>
          <w:i/>
        </w:rPr>
        <w:t xml:space="preserve"> </w:t>
      </w:r>
      <w:r w:rsidR="00363B9B" w:rsidRPr="007726C7">
        <w:rPr>
          <w:i/>
        </w:rPr>
        <w:t>Un enfant s’agrippait à sa poche. Il por</w:t>
      </w:r>
      <w:r w:rsidR="006F7D2E" w:rsidRPr="007726C7">
        <w:rPr>
          <w:i/>
        </w:rPr>
        <w:t>tait deux petits dans ses bras… Quelqu’un se précipita vers lui, une feuille à la main, lui expliquant quelque chose et hurlant nerveusement « Vous pouvez partir…</w:t>
      </w:r>
      <w:r w:rsidR="00D43E40" w:rsidRPr="007726C7">
        <w:rPr>
          <w:i/>
        </w:rPr>
        <w:t xml:space="preserve"> </w:t>
      </w:r>
      <w:r w:rsidR="008D5D4D">
        <w:rPr>
          <w:i/>
        </w:rPr>
        <w:t xml:space="preserve">Ils ont </w:t>
      </w:r>
      <w:r w:rsidR="00D43E40" w:rsidRPr="007726C7">
        <w:rPr>
          <w:i/>
        </w:rPr>
        <w:t>signé. » Korczak secoua la têt</w:t>
      </w:r>
      <w:r w:rsidR="00021102">
        <w:rPr>
          <w:i/>
        </w:rPr>
        <w:t>e</w:t>
      </w:r>
      <w:r w:rsidR="00D43E40" w:rsidRPr="007726C7">
        <w:rPr>
          <w:i/>
        </w:rPr>
        <w:t xml:space="preserve"> sans dire mot. Il ne s’attarda pas en vaines explications pour ceux </w:t>
      </w:r>
      <w:r w:rsidR="008D5D4D">
        <w:rPr>
          <w:i/>
        </w:rPr>
        <w:t>qui étaient venus avec s</w:t>
      </w:r>
      <w:r w:rsidR="00D43E40" w:rsidRPr="007726C7">
        <w:rPr>
          <w:i/>
        </w:rPr>
        <w:t>a grâce. Comment fair</w:t>
      </w:r>
      <w:r w:rsidR="007726C7" w:rsidRPr="007726C7">
        <w:rPr>
          <w:i/>
        </w:rPr>
        <w:t>e comprendre à ces crânes sans â</w:t>
      </w:r>
      <w:r w:rsidR="00D43E40" w:rsidRPr="007726C7">
        <w:rPr>
          <w:i/>
        </w:rPr>
        <w:t xml:space="preserve">me ce que laisser </w:t>
      </w:r>
      <w:r w:rsidR="00A86C0B">
        <w:rPr>
          <w:i/>
        </w:rPr>
        <w:t>un enfant seul signifie ?</w:t>
      </w:r>
      <w:r w:rsidR="007726C7" w:rsidRPr="007726C7">
        <w:rPr>
          <w:i/>
        </w:rPr>
        <w:t> »</w:t>
      </w:r>
      <w:r w:rsidR="007726C7">
        <w:rPr>
          <w:rStyle w:val="Marquenotebasdepage"/>
          <w:i/>
        </w:rPr>
        <w:footnoteReference w:id="1"/>
      </w:r>
      <w:r w:rsidR="007D02DF">
        <w:t xml:space="preserve"> C’est ainsi que Korczak</w:t>
      </w:r>
      <w:r>
        <w:t xml:space="preserve"> </w:t>
      </w:r>
      <w:r w:rsidR="007D02DF">
        <w:t xml:space="preserve">accompagna, </w:t>
      </w:r>
      <w:r w:rsidR="00164DD4">
        <w:t>derrière le drapeau vert de l’enfance</w:t>
      </w:r>
      <w:r w:rsidR="007D02DF">
        <w:t>, les cent</w:t>
      </w:r>
      <w:r w:rsidR="001D4F94">
        <w:t xml:space="preserve"> </w:t>
      </w:r>
      <w:r w:rsidR="007D02DF">
        <w:t xml:space="preserve">quatre-vingt-douze enfants dont il avait la charge jusqu’aux </w:t>
      </w:r>
      <w:r w:rsidR="00164DD4">
        <w:t>wagons qui les emmenèrent à Treblinka</w:t>
      </w:r>
      <w:r w:rsidR="00E33CC9">
        <w:t xml:space="preserve"> où ils furent tous exterminés.</w:t>
      </w:r>
    </w:p>
    <w:p w14:paraId="10E68276" w14:textId="4F09DC09" w:rsidR="00D03B1F" w:rsidRDefault="00630761" w:rsidP="00807DFE">
      <w:r>
        <w:t xml:space="preserve">Janusz Korczak </w:t>
      </w:r>
      <w:r w:rsidR="00A86C0B">
        <w:t>est</w:t>
      </w:r>
      <w:r w:rsidR="00E33CC9">
        <w:t xml:space="preserve"> né</w:t>
      </w:r>
      <w:r>
        <w:t xml:space="preserve"> en 1878 </w:t>
      </w:r>
      <w:r w:rsidR="00AC41A3">
        <w:t xml:space="preserve">dans une famille juive de Varsovie. </w:t>
      </w:r>
      <w:r w:rsidR="008F2788">
        <w:t>Pour son instruction</w:t>
      </w:r>
      <w:r w:rsidR="008D5D4D">
        <w:t>, il est confié à</w:t>
      </w:r>
      <w:r w:rsidR="008F2788">
        <w:t xml:space="preserve"> une école « triste et sévère » où l’on bat les enfants à la moindre occasion</w:t>
      </w:r>
      <w:r w:rsidR="008D5D4D">
        <w:t> : il en restera profondément marqué</w:t>
      </w:r>
      <w:r w:rsidR="008F2788">
        <w:t>.</w:t>
      </w:r>
      <w:r w:rsidR="00AC41A3">
        <w:t xml:space="preserve"> </w:t>
      </w:r>
      <w:r w:rsidR="00E33CC9">
        <w:t>Adolescent</w:t>
      </w:r>
      <w:r w:rsidR="008B7021">
        <w:t>, Korczak devient précepteur</w:t>
      </w:r>
      <w:r w:rsidR="008861FB">
        <w:t xml:space="preserve"> afin de contribuer aux ressources de sa famille. Puis il s’intéress</w:t>
      </w:r>
      <w:r w:rsidR="00E33CC9">
        <w:t>e</w:t>
      </w:r>
      <w:r w:rsidR="00D03B1F">
        <w:t xml:space="preserve"> aux gosses qui errent dans son</w:t>
      </w:r>
      <w:r w:rsidR="008861FB">
        <w:t xml:space="preserve"> quartier et organise une sorte d’« école de la rue »</w:t>
      </w:r>
      <w:r w:rsidR="009524F0">
        <w:t>. Après avoir hésité, il abandonne ses études littéraire</w:t>
      </w:r>
      <w:r w:rsidR="00E33CC9">
        <w:t>s</w:t>
      </w:r>
      <w:r w:rsidR="009524F0">
        <w:t xml:space="preserve"> et décide de devenir médecin : « La littérature, c’est seulement des mots, explique-t-il, la médecine ce sont des actes. </w:t>
      </w:r>
      <w:r w:rsidR="00D676E2">
        <w:t xml:space="preserve">C’est le moyen d’offrir à tous une vie meilleure ». </w:t>
      </w:r>
      <w:r w:rsidR="003579DF">
        <w:t>Après avoir voyagé en Europe pour étudier les expériences de « communautés d’enfants », il ouvre, e</w:t>
      </w:r>
      <w:r w:rsidR="00D03B1F">
        <w:t xml:space="preserve">n 1912, la première Maison des </w:t>
      </w:r>
      <w:r w:rsidR="003579DF">
        <w:t>Orphelin</w:t>
      </w:r>
      <w:r w:rsidR="00D03B1F">
        <w:t>s</w:t>
      </w:r>
      <w:r w:rsidR="00C27B29">
        <w:t xml:space="preserve">. Mobilisé en 1914, il </w:t>
      </w:r>
      <w:r w:rsidR="00912CF2">
        <w:t xml:space="preserve">découvre les situations désespérées que vivent les enfants abandonnés. Il écrit </w:t>
      </w:r>
      <w:r w:rsidR="00912CF2" w:rsidRPr="00912CF2">
        <w:rPr>
          <w:i/>
        </w:rPr>
        <w:t>Comment aimer un enfant</w:t>
      </w:r>
      <w:r w:rsidR="00912CF2">
        <w:t>. À son retour à Varsovie</w:t>
      </w:r>
      <w:r w:rsidR="008B17D3">
        <w:t xml:space="preserve">, il ouvre de nouveaux orphelinats, publie </w:t>
      </w:r>
      <w:r w:rsidR="008B17D3" w:rsidRPr="008B17D3">
        <w:rPr>
          <w:i/>
        </w:rPr>
        <w:t>Le Roi Mathias 1</w:t>
      </w:r>
      <w:r w:rsidR="008B17D3" w:rsidRPr="008B17D3">
        <w:rPr>
          <w:i/>
          <w:vertAlign w:val="superscript"/>
        </w:rPr>
        <w:t>er</w:t>
      </w:r>
      <w:r w:rsidR="008B17D3">
        <w:t xml:space="preserve">, un livre pour enfants. Puis il lance </w:t>
      </w:r>
      <w:r w:rsidR="008B17D3" w:rsidRPr="00935434">
        <w:rPr>
          <w:i/>
        </w:rPr>
        <w:t>La Petite Revue</w:t>
      </w:r>
      <w:r w:rsidR="00935434">
        <w:rPr>
          <w:i/>
        </w:rPr>
        <w:t xml:space="preserve">, </w:t>
      </w:r>
      <w:r w:rsidR="00935434" w:rsidRPr="00935434">
        <w:t>hebdomadaire</w:t>
      </w:r>
      <w:r w:rsidR="00935434">
        <w:t xml:space="preserve"> écrit par et pour les enfants, </w:t>
      </w:r>
      <w:r w:rsidR="00A40D36">
        <w:t>met en place</w:t>
      </w:r>
      <w:r w:rsidR="00935434">
        <w:t xml:space="preserve"> une « école expérimentale », sans notes, sonneries, ni emploi du temps </w:t>
      </w:r>
      <w:r w:rsidR="004F47F0">
        <w:t>imposé à tous,</w:t>
      </w:r>
      <w:r w:rsidR="00935434">
        <w:t xml:space="preserve"> </w:t>
      </w:r>
      <w:r w:rsidR="004F47F0">
        <w:t xml:space="preserve">et </w:t>
      </w:r>
      <w:r w:rsidR="00935434">
        <w:t xml:space="preserve">où les </w:t>
      </w:r>
      <w:r w:rsidR="004F47F0">
        <w:t>élèves choisissent leurs activités et sont évalués sur leurs réalisations de fin d’année. En 1934, il commence une émission de radio</w:t>
      </w:r>
      <w:r w:rsidR="00D626FA">
        <w:t xml:space="preserve">, </w:t>
      </w:r>
      <w:r w:rsidR="00D626FA" w:rsidRPr="00D626FA">
        <w:rPr>
          <w:i/>
        </w:rPr>
        <w:t>Les causeries du Vieux Docteur</w:t>
      </w:r>
      <w:r w:rsidR="00E33CC9">
        <w:t xml:space="preserve"> </w:t>
      </w:r>
      <w:r w:rsidR="00D626FA">
        <w:t>et multiplie les engagements en faveur de l’enfance, jusqu’en octobre</w:t>
      </w:r>
      <w:r w:rsidR="001D4F94">
        <w:t> </w:t>
      </w:r>
      <w:r w:rsidR="00D626FA">
        <w:t>1940</w:t>
      </w:r>
      <w:r w:rsidR="00D03B1F">
        <w:t xml:space="preserve"> où, après l’invasion de la Pologne par les nazis, il doit s’installer dans le ghetto.</w:t>
      </w:r>
    </w:p>
    <w:p w14:paraId="7627AD20" w14:textId="77777777" w:rsidR="00164DD4" w:rsidRDefault="00164DD4" w:rsidP="006F7D2E"/>
    <w:p w14:paraId="6B2990AB" w14:textId="77777777" w:rsidR="00A26943" w:rsidRPr="00BE50C9" w:rsidRDefault="00A26943" w:rsidP="006F7D2E">
      <w:pPr>
        <w:rPr>
          <w:b/>
          <w:i/>
        </w:rPr>
      </w:pPr>
      <w:r w:rsidRPr="00BE50C9">
        <w:rPr>
          <w:b/>
          <w:i/>
        </w:rPr>
        <w:lastRenderedPageBreak/>
        <w:t>L’enfant, être à la fois complet et inachevé</w:t>
      </w:r>
    </w:p>
    <w:p w14:paraId="349FEDA1" w14:textId="0548A319" w:rsidR="00A26943" w:rsidRDefault="00A525CF" w:rsidP="006F7D2E">
      <w:r>
        <w:t xml:space="preserve">Dès son retour de la guerre, Korczak n’a cessé d’interpeller les autorités sur le sort des enfants abandonnés. </w:t>
      </w:r>
      <w:r w:rsidR="00583470">
        <w:t>T</w:t>
      </w:r>
      <w:r>
        <w:t xml:space="preserve">rès vite, </w:t>
      </w:r>
      <w:r w:rsidR="00583470">
        <w:t>il propose que l’on définisse les Droits de l’enfant</w:t>
      </w:r>
      <w:r w:rsidR="002C662B">
        <w:t xml:space="preserve">. </w:t>
      </w:r>
      <w:r w:rsidR="00583470">
        <w:t>Pour lui,</w:t>
      </w:r>
      <w:r w:rsidR="002C662B">
        <w:t xml:space="preserve"> l’enfant est, tout à la fois, </w:t>
      </w:r>
      <w:r w:rsidR="002C662B" w:rsidRPr="00B21A80">
        <w:rPr>
          <w:i/>
        </w:rPr>
        <w:t>un être complet et inachevé</w:t>
      </w:r>
      <w:r w:rsidR="002C662B">
        <w:t xml:space="preserve">. C’est </w:t>
      </w:r>
      <w:r w:rsidR="002C662B" w:rsidRPr="00F33347">
        <w:rPr>
          <w:i/>
        </w:rPr>
        <w:t>un être complet</w:t>
      </w:r>
      <w:r w:rsidR="002C662B">
        <w:t xml:space="preserve"> et non un simple « adulte en min</w:t>
      </w:r>
      <w:r w:rsidR="006225A0">
        <w:t>i</w:t>
      </w:r>
      <w:r w:rsidR="002C662B">
        <w:t>ature » ou une « cire à mode</w:t>
      </w:r>
      <w:r w:rsidR="006225A0">
        <w:t>ler » car, tout petit, il a déjà une multitude d’émotions et participe de ce que Montaigne appelait « l’humaine condition » : « les chagrins des petits ne sont pas des petits chagrins », disait Korczak</w:t>
      </w:r>
      <w:r w:rsidR="007D5740">
        <w:t xml:space="preserve"> et l’enfant a le droit d’avoir une vie personnelle avec </w:t>
      </w:r>
      <w:r w:rsidR="00465071">
        <w:t>ses</w:t>
      </w:r>
      <w:r w:rsidR="007D5740">
        <w:t xml:space="preserve"> secrets. L</w:t>
      </w:r>
      <w:r w:rsidR="006225A0">
        <w:t>’adulte</w:t>
      </w:r>
      <w:r w:rsidR="007D5740">
        <w:t>, lui,</w:t>
      </w:r>
      <w:r w:rsidR="006225A0">
        <w:t xml:space="preserve"> </w:t>
      </w:r>
      <w:r w:rsidR="00C662A9">
        <w:t xml:space="preserve">doit entendre l’enfant, </w:t>
      </w:r>
      <w:r w:rsidR="007D5740">
        <w:t>prendre au sérieux ses réactions et ne pas fuir les échanges</w:t>
      </w:r>
      <w:r w:rsidR="001D7F8B">
        <w:t>, y compris sur des questions difficiles comme la solitude, l’amour ou la mort</w:t>
      </w:r>
      <w:r w:rsidR="00C662A9">
        <w:t xml:space="preserve">. </w:t>
      </w:r>
      <w:r w:rsidR="00F7640C">
        <w:t>Et</w:t>
      </w:r>
      <w:r w:rsidR="007962CB">
        <w:t xml:space="preserve"> la bienveillance de l’adul</w:t>
      </w:r>
      <w:r w:rsidR="00B341C4">
        <w:t xml:space="preserve">te </w:t>
      </w:r>
      <w:r w:rsidR="00F7640C">
        <w:t>représente</w:t>
      </w:r>
      <w:r w:rsidR="00B341C4">
        <w:t xml:space="preserve"> une exigence à l’</w:t>
      </w:r>
      <w:r w:rsidR="007962CB">
        <w:t>égard</w:t>
      </w:r>
      <w:r w:rsidR="00B341C4">
        <w:t xml:space="preserve"> de l’enfant</w:t>
      </w:r>
      <w:r w:rsidR="007962CB">
        <w:t xml:space="preserve">, </w:t>
      </w:r>
      <w:r w:rsidR="00B21A80">
        <w:t>un appel à</w:t>
      </w:r>
      <w:r w:rsidR="007962CB">
        <w:t xml:space="preserve"> s’exhausser au-dessus de lui-même</w:t>
      </w:r>
      <w:r w:rsidR="00A30B2F">
        <w:t xml:space="preserve"> et à grandir</w:t>
      </w:r>
      <w:r w:rsidR="00F7640C">
        <w:t xml:space="preserve">… </w:t>
      </w:r>
      <w:r w:rsidR="001D4F94">
        <w:rPr>
          <w:i/>
        </w:rPr>
        <w:t>Ê</w:t>
      </w:r>
      <w:r w:rsidR="00F7640C" w:rsidRPr="00F7640C">
        <w:rPr>
          <w:i/>
        </w:rPr>
        <w:t>tre</w:t>
      </w:r>
      <w:r w:rsidR="00F7640C">
        <w:t xml:space="preserve"> </w:t>
      </w:r>
      <w:r w:rsidR="003365E5" w:rsidRPr="009D3D09">
        <w:rPr>
          <w:i/>
        </w:rPr>
        <w:t>complet</w:t>
      </w:r>
      <w:r w:rsidR="003365E5">
        <w:t>, l’enfant n’en est pas moins</w:t>
      </w:r>
      <w:r w:rsidR="00A30B2F">
        <w:t xml:space="preserve"> aussi</w:t>
      </w:r>
      <w:r w:rsidR="003365E5">
        <w:t xml:space="preserve"> un </w:t>
      </w:r>
      <w:r w:rsidR="003365E5" w:rsidRPr="00465071">
        <w:rPr>
          <w:i/>
        </w:rPr>
        <w:t>être inachevé </w:t>
      </w:r>
      <w:r w:rsidR="003365E5">
        <w:t xml:space="preserve">: à ce titre, il doit être </w:t>
      </w:r>
      <w:r w:rsidR="00F33347">
        <w:t>protégé dans son intégrité physique et psychologique, à l’abri</w:t>
      </w:r>
      <w:r w:rsidR="003365E5">
        <w:t xml:space="preserve"> de la violence et de l’exploitation, </w:t>
      </w:r>
      <w:r w:rsidR="00F33347">
        <w:t xml:space="preserve">entouré </w:t>
      </w:r>
      <w:r w:rsidR="00465071">
        <w:t>d’</w:t>
      </w:r>
      <w:r w:rsidR="00F33347">
        <w:t xml:space="preserve">adultes qui </w:t>
      </w:r>
      <w:r w:rsidR="007473DF">
        <w:t xml:space="preserve">lui fournissent les ressources nécessaires </w:t>
      </w:r>
      <w:r w:rsidR="00465071">
        <w:t>à</w:t>
      </w:r>
      <w:r w:rsidR="007473DF">
        <w:t xml:space="preserve"> son développement. Complet et inachevé, l’enfant doit donc bénéficier de deux types de droits inséparables : les « droits de… » </w:t>
      </w:r>
      <w:proofErr w:type="gramStart"/>
      <w:r w:rsidR="007473DF">
        <w:t>et</w:t>
      </w:r>
      <w:proofErr w:type="gramEnd"/>
      <w:r w:rsidR="007473DF">
        <w:t xml:space="preserve"> les « droits à… »</w:t>
      </w:r>
      <w:r w:rsidR="00A30B2F">
        <w:t xml:space="preserve">, </w:t>
      </w:r>
      <w:proofErr w:type="gramStart"/>
      <w:r w:rsidR="00A30B2F">
        <w:t>deux</w:t>
      </w:r>
      <w:proofErr w:type="gramEnd"/>
      <w:r w:rsidR="00A30B2F">
        <w:t xml:space="preserve"> types de droits</w:t>
      </w:r>
      <w:r w:rsidR="007473DF">
        <w:t xml:space="preserve"> qui sont conjoints dans </w:t>
      </w:r>
      <w:r w:rsidR="00963753">
        <w:t>un</w:t>
      </w:r>
      <w:r w:rsidR="007473DF">
        <w:t xml:space="preserve"> </w:t>
      </w:r>
      <w:r w:rsidR="005D25ED">
        <w:t>droit fondamental</w:t>
      </w:r>
      <w:r w:rsidR="007473DF">
        <w:t> : le droit à l’éducation.</w:t>
      </w:r>
    </w:p>
    <w:p w14:paraId="766BF68D" w14:textId="77777777" w:rsidR="00BE50C9" w:rsidRDefault="00BE50C9" w:rsidP="006F7D2E"/>
    <w:p w14:paraId="26DE80DA" w14:textId="77777777" w:rsidR="008B17D3" w:rsidRDefault="00BE50C9" w:rsidP="006F7D2E">
      <w:pPr>
        <w:rPr>
          <w:b/>
          <w:i/>
        </w:rPr>
      </w:pPr>
      <w:r>
        <w:rPr>
          <w:b/>
          <w:i/>
        </w:rPr>
        <w:t>Inventer des contraintes f</w:t>
      </w:r>
      <w:r w:rsidRPr="00BE50C9">
        <w:rPr>
          <w:b/>
          <w:i/>
        </w:rPr>
        <w:t>écondes</w:t>
      </w:r>
    </w:p>
    <w:p w14:paraId="4101E7F6" w14:textId="3EB053C2" w:rsidR="00BE50C9" w:rsidRDefault="00BE50C9" w:rsidP="006F7D2E">
      <w:r>
        <w:t>Korczak n’est pas un idéaliste : il sait que les enfants et les adolescents ne sont pas toujours facile</w:t>
      </w:r>
      <w:r w:rsidR="005D25ED">
        <w:t xml:space="preserve">s, il décrit </w:t>
      </w:r>
      <w:r w:rsidR="004D7CEE">
        <w:t>les orphelins</w:t>
      </w:r>
      <w:r w:rsidR="00BB5D8C">
        <w:t xml:space="preserve"> </w:t>
      </w:r>
      <w:r w:rsidR="005D25ED">
        <w:t xml:space="preserve">comme « bruyants, violents, excités et insolents ». </w:t>
      </w:r>
      <w:r w:rsidR="004D7CEE">
        <w:t xml:space="preserve">Pas question de s’y résigner ! Le « respect de l’enfant » n’a rien à voir, pour lui, avec </w:t>
      </w:r>
      <w:r w:rsidR="00AB4B88">
        <w:t>l’</w:t>
      </w:r>
      <w:r w:rsidR="004D7CEE">
        <w:t xml:space="preserve">admiration </w:t>
      </w:r>
      <w:r w:rsidR="00AB4B88">
        <w:t xml:space="preserve">naïve d’une enfance idéalisée. Respecter l’enfant, </w:t>
      </w:r>
      <w:r w:rsidR="00B341C4">
        <w:t>ce</w:t>
      </w:r>
      <w:r w:rsidR="00AB4B88">
        <w:t xml:space="preserve"> n’est pas refuser les contraintes, c’est chercher les contraintes fécondes, non pas celle</w:t>
      </w:r>
      <w:r w:rsidR="009D3D09">
        <w:t>s</w:t>
      </w:r>
      <w:r w:rsidR="00AB4B88">
        <w:t xml:space="preserve"> qui permettent aux adultes d’« avoir la paix », mais celles qui permettent à l’enfant de progresser.</w:t>
      </w:r>
    </w:p>
    <w:p w14:paraId="012CAE20" w14:textId="0D8A1FC2" w:rsidR="00B341C4" w:rsidRDefault="004B0DBF" w:rsidP="006F7D2E">
      <w:r>
        <w:t>Pour cela</w:t>
      </w:r>
      <w:r w:rsidR="009D3D09">
        <w:t>,</w:t>
      </w:r>
      <w:r>
        <w:t xml:space="preserve"> Korczak attache une importance essentielle au sursis.</w:t>
      </w:r>
      <w:r w:rsidR="00EC3E40">
        <w:t xml:space="preserve"> S</w:t>
      </w:r>
      <w:r w:rsidR="00C333AE">
        <w:t>ursis à la violence</w:t>
      </w:r>
      <w:r w:rsidR="00BB5D8C">
        <w:t xml:space="preserve"> d’abord</w:t>
      </w:r>
      <w:r>
        <w:t xml:space="preserve"> avec, par exemple,</w:t>
      </w:r>
      <w:r w:rsidR="00EC3E40">
        <w:t xml:space="preserve"> un astucieux système de « points » pour réguler les bagarres </w:t>
      </w:r>
      <w:r w:rsidR="00BB5D8C">
        <w:t xml:space="preserve">: « Voilà que les enfants se mettent à réfléchir avant de se battre », note Korczak. Sursis à la demande pressante, à l’exigence immédiate, à la pulsion : </w:t>
      </w:r>
      <w:r w:rsidR="00465071">
        <w:t>il</w:t>
      </w:r>
      <w:r w:rsidR="00BB5D8C">
        <w:t xml:space="preserve"> propose aux enfants qui veulent </w:t>
      </w:r>
      <w:r w:rsidR="00F9125A">
        <w:t xml:space="preserve">obtenir </w:t>
      </w:r>
      <w:r w:rsidR="00BB5D8C">
        <w:t xml:space="preserve">quelque </w:t>
      </w:r>
      <w:r w:rsidR="009D3D09">
        <w:t>chose</w:t>
      </w:r>
      <w:r w:rsidR="00BB5D8C">
        <w:t xml:space="preserve"> de lui écrire plutôt que de</w:t>
      </w:r>
      <w:r w:rsidR="00F9125A">
        <w:t xml:space="preserve"> le persécuter toute la journée avec leurs exigences : </w:t>
      </w:r>
      <w:r w:rsidR="00CE0416">
        <w:t>« Ainsi apprend-on à attendre une réponse au lieu de l’exiger sur-le-champ</w:t>
      </w:r>
      <w:r w:rsidR="004E4B63">
        <w:t xml:space="preserve">, à </w:t>
      </w:r>
      <w:r w:rsidR="003D1029">
        <w:t>expliciter</w:t>
      </w:r>
      <w:r w:rsidR="004E4B63">
        <w:t xml:space="preserve"> une demande et à réfléchir ».</w:t>
      </w:r>
    </w:p>
    <w:p w14:paraId="2A20A85D" w14:textId="1B8B1394" w:rsidR="0040302E" w:rsidRDefault="004E4B63" w:rsidP="006F7D2E">
      <w:r>
        <w:t>Korczak met aussi en place un ensemble de rituels qui permettent aux enfant</w:t>
      </w:r>
      <w:r w:rsidR="00A86C0B">
        <w:t xml:space="preserve">s d’apprendre à vivre ensemble : </w:t>
      </w:r>
      <w:r>
        <w:t xml:space="preserve">un tribunal </w:t>
      </w:r>
      <w:r w:rsidR="0090103C">
        <w:t xml:space="preserve">d’arbitrage, </w:t>
      </w:r>
      <w:r>
        <w:t>avec un «</w:t>
      </w:r>
      <w:r w:rsidR="00A86C0B">
        <w:t> code » très précis</w:t>
      </w:r>
      <w:r>
        <w:t xml:space="preserve">, des panneaux d’affichage </w:t>
      </w:r>
      <w:r w:rsidR="0090103C">
        <w:t xml:space="preserve">mis à jour régulièrement qui formalisent les droits et les devoirs, </w:t>
      </w:r>
      <w:r w:rsidR="00E1510B">
        <w:t xml:space="preserve">la </w:t>
      </w:r>
      <w:r w:rsidR="0090103C">
        <w:t>participation</w:t>
      </w:r>
      <w:r w:rsidR="00E1510B">
        <w:t xml:space="preserve"> de chacune et de chacun aux tâches collectives. Tout cela constitue un ensemble de « d</w:t>
      </w:r>
      <w:r w:rsidR="00074629">
        <w:t>ispositifs pédagogiques » qui expriment bien ce qui fait la richesse</w:t>
      </w:r>
      <w:r w:rsidR="003B026B">
        <w:t xml:space="preserve"> de sa pédagogie : assumer </w:t>
      </w:r>
      <w:r w:rsidR="001504CA">
        <w:t>le devoir d’éducation de l’adulte en respectant l’enfant</w:t>
      </w:r>
      <w:r w:rsidR="00A41777">
        <w:t>, un « respect » qui ne l’enferme pas dans ce qu’il est, mais lui permet de se dépasser.</w:t>
      </w:r>
    </w:p>
    <w:p w14:paraId="417AC804" w14:textId="77777777" w:rsidR="0040302E" w:rsidRDefault="0040302E">
      <w:pPr>
        <w:spacing w:before="0" w:after="0"/>
        <w:ind w:firstLine="0"/>
      </w:pPr>
      <w:r>
        <w:br w:type="page"/>
      </w:r>
    </w:p>
    <w:p w14:paraId="3F15CA5C" w14:textId="77777777" w:rsidR="0040302E" w:rsidRDefault="0040302E" w:rsidP="0040302E">
      <w:pPr>
        <w:ind w:firstLine="0"/>
        <w:jc w:val="center"/>
        <w:rPr>
          <w:sz w:val="42"/>
        </w:rPr>
      </w:pPr>
    </w:p>
    <w:p w14:paraId="42010988" w14:textId="77777777" w:rsidR="0040302E" w:rsidRDefault="0040302E" w:rsidP="0040302E">
      <w:pPr>
        <w:ind w:firstLine="0"/>
        <w:jc w:val="center"/>
        <w:rPr>
          <w:sz w:val="42"/>
        </w:rPr>
      </w:pPr>
    </w:p>
    <w:p w14:paraId="1E582496" w14:textId="77777777" w:rsidR="0040302E" w:rsidRPr="0040302E" w:rsidRDefault="0040302E" w:rsidP="0040302E">
      <w:pPr>
        <w:ind w:firstLine="0"/>
        <w:jc w:val="center"/>
        <w:rPr>
          <w:sz w:val="42"/>
        </w:rPr>
      </w:pPr>
      <w:bookmarkStart w:id="0" w:name="_GoBack"/>
      <w:bookmarkEnd w:id="0"/>
      <w:r w:rsidRPr="0040302E">
        <w:rPr>
          <w:sz w:val="42"/>
        </w:rPr>
        <w:t>Les droits de l’enfant</w:t>
      </w:r>
    </w:p>
    <w:p w14:paraId="36804DE2" w14:textId="77777777" w:rsidR="0040302E" w:rsidRDefault="0040302E" w:rsidP="0040302E"/>
    <w:p w14:paraId="7338A433" w14:textId="77777777" w:rsidR="0040302E" w:rsidRDefault="0040302E" w:rsidP="0040302E">
      <w:r>
        <w:t xml:space="preserve">C’est en 1876, en France, que Maria Deraismes, </w:t>
      </w:r>
      <w:proofErr w:type="gramStart"/>
      <w:r>
        <w:t>parle</w:t>
      </w:r>
      <w:proofErr w:type="gramEnd"/>
      <w:r>
        <w:t>, pour la première fois, des « droits de l’enfant ». Elle est révoltée par ce qu’elle voit : des enfants maltraités, battus, abandonnés, exploités au travail. Elle exige que l’État les protège et les instruise. Six ans plus tard, Jules Ferry créera l’instruction obligatoire : le « droit à l’éducation » est inscrit dans la loi.</w:t>
      </w:r>
    </w:p>
    <w:p w14:paraId="5F003535" w14:textId="77777777" w:rsidR="0040302E" w:rsidRDefault="0040302E" w:rsidP="0040302E">
      <w:r>
        <w:t xml:space="preserve">En 1919, Korczak publie </w:t>
      </w:r>
      <w:r w:rsidRPr="00852962">
        <w:rPr>
          <w:i/>
        </w:rPr>
        <w:t>Comment aimer un enfant</w:t>
      </w:r>
      <w:r>
        <w:t>. Il affirme que l’enfant n’est pas un adulte en miniature, mais « un être qui a un présent » et qu’il faut respecter. Quatre ans plus tard, en 1923, la Ligue des Nations (l’ancêtre de l’ONU) adopte la première « Déclaration sur les droits de l’enfant » qui invite les États signataires à donner aux enfants toute la protection nécessaire à leur développement.</w:t>
      </w:r>
    </w:p>
    <w:p w14:paraId="260615B0" w14:textId="77777777" w:rsidR="0040302E" w:rsidRDefault="0040302E" w:rsidP="0040302E">
      <w:r>
        <w:t>Enfin, le 20 novembre 1989, l’ONU adopte la « Convention internationale des droits de l’enfant ». Le texte énonce tous les droits de l’enfant : avoir un nom, vivre dans une famille accueillante, être en bonne santé, bénéficier de l’éducation, mais aussi pouvoir être entendu dans toutes les questions qui le concernent.</w:t>
      </w:r>
    </w:p>
    <w:p w14:paraId="527AB5D6" w14:textId="77777777" w:rsidR="0040302E" w:rsidRPr="0052498B" w:rsidRDefault="0040302E" w:rsidP="0040302E">
      <w:pPr>
        <w:pBdr>
          <w:top w:val="single" w:sz="4" w:space="1" w:color="auto"/>
          <w:left w:val="single" w:sz="4" w:space="4" w:color="auto"/>
          <w:bottom w:val="single" w:sz="4" w:space="1" w:color="auto"/>
          <w:right w:val="single" w:sz="4" w:space="4" w:color="auto"/>
        </w:pBdr>
        <w:rPr>
          <w:i/>
        </w:rPr>
      </w:pPr>
      <w:r w:rsidRPr="0052498B">
        <w:rPr>
          <w:i/>
        </w:rPr>
        <w:t>Aujourd’hui</w:t>
      </w:r>
      <w:r>
        <w:rPr>
          <w:i/>
        </w:rPr>
        <w:t xml:space="preserve"> encore</w:t>
      </w:r>
      <w:r w:rsidRPr="0052498B">
        <w:rPr>
          <w:i/>
        </w:rPr>
        <w:t>, chaque jour, plus de 260 000 enfants meurent dans le monde de décès qui, pour la plupart, auraient pu être évités. Près de deux milliards d’enfants subsistent, tant bien que mal, avec moins de 30 euros par mois. Plus de cent millions vivent dans la rue. Quatre cent millions sont exploités au travail, le plus souvent dans des conditions indignes.</w:t>
      </w:r>
    </w:p>
    <w:p w14:paraId="323E4FE0" w14:textId="77777777" w:rsidR="004E4B63" w:rsidRPr="00BE50C9" w:rsidRDefault="004E4B63" w:rsidP="006F7D2E"/>
    <w:sectPr w:rsidR="004E4B63" w:rsidRPr="00BE50C9" w:rsidSect="007D637B">
      <w:pgSz w:w="11900" w:h="16840"/>
      <w:pgMar w:top="1418" w:right="1418" w:bottom="1418" w:left="1418" w:header="709" w:footer="1021"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153CA" w14:textId="77777777" w:rsidR="001D4F94" w:rsidRDefault="001D4F94" w:rsidP="007726C7">
      <w:pPr>
        <w:spacing w:before="0" w:after="0"/>
      </w:pPr>
      <w:r>
        <w:separator/>
      </w:r>
    </w:p>
  </w:endnote>
  <w:endnote w:type="continuationSeparator" w:id="0">
    <w:p w14:paraId="385363EA" w14:textId="77777777" w:rsidR="001D4F94" w:rsidRDefault="001D4F94" w:rsidP="007726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7CE1B" w14:textId="77777777" w:rsidR="001D4F94" w:rsidRDefault="001D4F94" w:rsidP="007726C7">
      <w:pPr>
        <w:spacing w:before="0" w:after="0"/>
      </w:pPr>
      <w:r>
        <w:separator/>
      </w:r>
    </w:p>
  </w:footnote>
  <w:footnote w:type="continuationSeparator" w:id="0">
    <w:p w14:paraId="03C70ED4" w14:textId="77777777" w:rsidR="001D4F94" w:rsidRDefault="001D4F94" w:rsidP="007726C7">
      <w:pPr>
        <w:spacing w:before="0" w:after="0"/>
      </w:pPr>
      <w:r>
        <w:continuationSeparator/>
      </w:r>
    </w:p>
  </w:footnote>
  <w:footnote w:id="1">
    <w:p w14:paraId="3FFD9679" w14:textId="77777777" w:rsidR="001D4F94" w:rsidRDefault="001D4F94">
      <w:pPr>
        <w:pStyle w:val="Notedebasdepage"/>
      </w:pPr>
      <w:r>
        <w:rPr>
          <w:rStyle w:val="Marquenotebasdepage"/>
        </w:rPr>
        <w:footnoteRef/>
      </w:r>
      <w:r>
        <w:t xml:space="preserve"> Wladyslaw </w:t>
      </w:r>
      <w:proofErr w:type="spellStart"/>
      <w:r>
        <w:t>Szlengel</w:t>
      </w:r>
      <w:proofErr w:type="spellEnd"/>
      <w:r>
        <w:t xml:space="preserve"> (1914-1943), « Ce que j’ai lu aux défunts », Ghetto de Varsovie, 6 août 1942.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03"/>
    <w:rsid w:val="00021102"/>
    <w:rsid w:val="00074629"/>
    <w:rsid w:val="001504CA"/>
    <w:rsid w:val="00164DD4"/>
    <w:rsid w:val="001D2B94"/>
    <w:rsid w:val="001D4F94"/>
    <w:rsid w:val="001D7F8B"/>
    <w:rsid w:val="001E7CCA"/>
    <w:rsid w:val="001F760A"/>
    <w:rsid w:val="00212697"/>
    <w:rsid w:val="002527B1"/>
    <w:rsid w:val="00272862"/>
    <w:rsid w:val="002C3275"/>
    <w:rsid w:val="002C662B"/>
    <w:rsid w:val="002D04BD"/>
    <w:rsid w:val="002E7BE7"/>
    <w:rsid w:val="003365E5"/>
    <w:rsid w:val="003579DF"/>
    <w:rsid w:val="00363B9B"/>
    <w:rsid w:val="003B026B"/>
    <w:rsid w:val="003D1029"/>
    <w:rsid w:val="003E2D9B"/>
    <w:rsid w:val="003F713A"/>
    <w:rsid w:val="0040302E"/>
    <w:rsid w:val="00425519"/>
    <w:rsid w:val="004305D3"/>
    <w:rsid w:val="00465071"/>
    <w:rsid w:val="004B0DBF"/>
    <w:rsid w:val="004D7CEE"/>
    <w:rsid w:val="004E00DA"/>
    <w:rsid w:val="004E4B63"/>
    <w:rsid w:val="004F47F0"/>
    <w:rsid w:val="005049FB"/>
    <w:rsid w:val="00535299"/>
    <w:rsid w:val="00583470"/>
    <w:rsid w:val="005D25ED"/>
    <w:rsid w:val="005E612A"/>
    <w:rsid w:val="005F78E6"/>
    <w:rsid w:val="006225A0"/>
    <w:rsid w:val="006268CE"/>
    <w:rsid w:val="00630761"/>
    <w:rsid w:val="00633839"/>
    <w:rsid w:val="00644B3A"/>
    <w:rsid w:val="006A20AA"/>
    <w:rsid w:val="006A29A8"/>
    <w:rsid w:val="006B3CB9"/>
    <w:rsid w:val="006F7D2E"/>
    <w:rsid w:val="007376F2"/>
    <w:rsid w:val="007473DF"/>
    <w:rsid w:val="007726C7"/>
    <w:rsid w:val="007962CB"/>
    <w:rsid w:val="00796B36"/>
    <w:rsid w:val="007D02DF"/>
    <w:rsid w:val="007D5740"/>
    <w:rsid w:val="007D637B"/>
    <w:rsid w:val="007E0CB5"/>
    <w:rsid w:val="00804F9D"/>
    <w:rsid w:val="00807DFE"/>
    <w:rsid w:val="008861FB"/>
    <w:rsid w:val="008B17D3"/>
    <w:rsid w:val="008B7021"/>
    <w:rsid w:val="008D5D4D"/>
    <w:rsid w:val="008D7284"/>
    <w:rsid w:val="008F2788"/>
    <w:rsid w:val="008F2CF2"/>
    <w:rsid w:val="0090103C"/>
    <w:rsid w:val="00912CF2"/>
    <w:rsid w:val="00935434"/>
    <w:rsid w:val="009371E7"/>
    <w:rsid w:val="009524F0"/>
    <w:rsid w:val="00963753"/>
    <w:rsid w:val="00984B79"/>
    <w:rsid w:val="009B7696"/>
    <w:rsid w:val="009D3D09"/>
    <w:rsid w:val="00A26943"/>
    <w:rsid w:val="00A30B2F"/>
    <w:rsid w:val="00A40D36"/>
    <w:rsid w:val="00A41777"/>
    <w:rsid w:val="00A465D5"/>
    <w:rsid w:val="00A525CF"/>
    <w:rsid w:val="00A543AB"/>
    <w:rsid w:val="00A86C0B"/>
    <w:rsid w:val="00AA0DEF"/>
    <w:rsid w:val="00AB4B88"/>
    <w:rsid w:val="00AC2E3A"/>
    <w:rsid w:val="00AC41A3"/>
    <w:rsid w:val="00AF0727"/>
    <w:rsid w:val="00B21A80"/>
    <w:rsid w:val="00B341C4"/>
    <w:rsid w:val="00B52B79"/>
    <w:rsid w:val="00B56745"/>
    <w:rsid w:val="00BB5D8C"/>
    <w:rsid w:val="00BC2414"/>
    <w:rsid w:val="00BE460B"/>
    <w:rsid w:val="00BE50C9"/>
    <w:rsid w:val="00C27B29"/>
    <w:rsid w:val="00C333AE"/>
    <w:rsid w:val="00C34C1A"/>
    <w:rsid w:val="00C477E8"/>
    <w:rsid w:val="00C662A9"/>
    <w:rsid w:val="00CE0416"/>
    <w:rsid w:val="00D03B1F"/>
    <w:rsid w:val="00D42DC9"/>
    <w:rsid w:val="00D43E40"/>
    <w:rsid w:val="00D626FA"/>
    <w:rsid w:val="00D66B20"/>
    <w:rsid w:val="00D676E2"/>
    <w:rsid w:val="00D90294"/>
    <w:rsid w:val="00E1510B"/>
    <w:rsid w:val="00E33CC9"/>
    <w:rsid w:val="00E43A03"/>
    <w:rsid w:val="00EC3E40"/>
    <w:rsid w:val="00F33347"/>
    <w:rsid w:val="00F35C9E"/>
    <w:rsid w:val="00F7640C"/>
    <w:rsid w:val="00F86C4A"/>
    <w:rsid w:val="00F9125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CE9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1A"/>
    <w:pPr>
      <w:spacing w:before="120" w:after="120"/>
      <w:ind w:firstLine="709"/>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SNORMAUX">
    <w:name w:val="TEXTES NORMAUX"/>
    <w:basedOn w:val="Normal"/>
    <w:rsid w:val="00966606"/>
    <w:pPr>
      <w:jc w:val="center"/>
    </w:pPr>
    <w:rPr>
      <w:sz w:val="28"/>
    </w:rPr>
  </w:style>
  <w:style w:type="paragraph" w:styleId="Textedebulles">
    <w:name w:val="Balloon Text"/>
    <w:basedOn w:val="Normal"/>
    <w:semiHidden/>
    <w:rsid w:val="009D10CE"/>
    <w:rPr>
      <w:rFonts w:ascii="Lucida Grande" w:hAnsi="Lucida Grande"/>
      <w:sz w:val="18"/>
      <w:szCs w:val="18"/>
    </w:rPr>
  </w:style>
  <w:style w:type="paragraph" w:customStyle="1" w:styleId="PUF">
    <w:name w:val="PUF"/>
    <w:basedOn w:val="Normal"/>
    <w:rsid w:val="00782069"/>
    <w:pPr>
      <w:spacing w:line="480" w:lineRule="auto"/>
      <w:ind w:firstLine="0"/>
    </w:pPr>
    <w:rPr>
      <w:rFonts w:ascii="Times New Roman" w:hAnsi="Times New Roman"/>
    </w:rPr>
  </w:style>
  <w:style w:type="paragraph" w:customStyle="1" w:styleId="NORMAL-STANDART">
    <w:name w:val="NORMAL-STANDART"/>
    <w:basedOn w:val="Normal"/>
    <w:qFormat/>
    <w:rsid w:val="004305D3"/>
    <w:pPr>
      <w:jc w:val="both"/>
    </w:pPr>
    <w:rPr>
      <w:rFonts w:eastAsia="Calibri" w:cs="Times New Roman"/>
      <w:sz w:val="28"/>
      <w:szCs w:val="22"/>
      <w:lang w:eastAsia="en-US"/>
    </w:rPr>
  </w:style>
  <w:style w:type="paragraph" w:customStyle="1" w:styleId="TEXTESSTANDARDS">
    <w:name w:val="TEXTES STANDARDS"/>
    <w:basedOn w:val="Normal"/>
    <w:qFormat/>
    <w:rsid w:val="00AF0727"/>
    <w:pPr>
      <w:jc w:val="both"/>
    </w:pPr>
    <w:rPr>
      <w:rFonts w:eastAsia="Times New Roman" w:cs="Times New Roman"/>
      <w:sz w:val="28"/>
      <w:szCs w:val="24"/>
    </w:rPr>
  </w:style>
  <w:style w:type="paragraph" w:customStyle="1" w:styleId="RUEDUMONDE">
    <w:name w:val="RUE DU MONDE"/>
    <w:basedOn w:val="NORMAL-STANDART"/>
    <w:qFormat/>
    <w:rsid w:val="002527B1"/>
    <w:pPr>
      <w:jc w:val="left"/>
    </w:pPr>
  </w:style>
  <w:style w:type="paragraph" w:customStyle="1" w:styleId="Frederique">
    <w:name w:val="Frederique"/>
    <w:basedOn w:val="Normal"/>
    <w:qFormat/>
    <w:rsid w:val="008D7284"/>
    <w:pPr>
      <w:jc w:val="both"/>
    </w:pPr>
  </w:style>
  <w:style w:type="paragraph" w:customStyle="1" w:styleId="Stylethsecorps">
    <w:name w:val="Style thèse corps"/>
    <w:basedOn w:val="Normal"/>
    <w:next w:val="Normal"/>
    <w:autoRedefine/>
    <w:qFormat/>
    <w:rsid w:val="005F78E6"/>
    <w:pPr>
      <w:spacing w:line="360" w:lineRule="auto"/>
      <w:ind w:firstLine="851"/>
    </w:pPr>
    <w:rPr>
      <w:szCs w:val="24"/>
      <w:lang w:eastAsia="fr-FR"/>
    </w:rPr>
  </w:style>
  <w:style w:type="paragraph" w:customStyle="1" w:styleId="Citationthse">
    <w:name w:val="Citation thèse"/>
    <w:basedOn w:val="Normal"/>
    <w:next w:val="Normal"/>
    <w:autoRedefine/>
    <w:qFormat/>
    <w:rsid w:val="005F78E6"/>
    <w:pPr>
      <w:spacing w:before="0" w:after="240"/>
      <w:ind w:left="851" w:right="851" w:firstLine="851"/>
    </w:pPr>
    <w:rPr>
      <w:rFonts w:ascii="Times New Roman" w:hAnsi="Times New Roman"/>
      <w:szCs w:val="24"/>
      <w:lang w:eastAsia="fr-FR"/>
    </w:rPr>
  </w:style>
  <w:style w:type="paragraph" w:styleId="Notedebasdepage">
    <w:name w:val="footnote text"/>
    <w:basedOn w:val="Normal"/>
    <w:link w:val="NotedebasdepageCar"/>
    <w:uiPriority w:val="99"/>
    <w:unhideWhenUsed/>
    <w:rsid w:val="007726C7"/>
    <w:pPr>
      <w:spacing w:before="0" w:after="0"/>
    </w:pPr>
    <w:rPr>
      <w:szCs w:val="24"/>
    </w:rPr>
  </w:style>
  <w:style w:type="character" w:customStyle="1" w:styleId="NotedebasdepageCar">
    <w:name w:val="Note de bas de page Car"/>
    <w:basedOn w:val="Policepardfaut"/>
    <w:link w:val="Notedebasdepage"/>
    <w:uiPriority w:val="99"/>
    <w:rsid w:val="007726C7"/>
    <w:rPr>
      <w:rFonts w:ascii="Arial" w:hAnsi="Arial"/>
      <w:sz w:val="24"/>
      <w:szCs w:val="24"/>
    </w:rPr>
  </w:style>
  <w:style w:type="character" w:styleId="Marquenotebasdepage">
    <w:name w:val="footnote reference"/>
    <w:basedOn w:val="Policepardfaut"/>
    <w:uiPriority w:val="99"/>
    <w:unhideWhenUsed/>
    <w:rsid w:val="007726C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1A"/>
    <w:pPr>
      <w:spacing w:before="120" w:after="120"/>
      <w:ind w:firstLine="709"/>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SNORMAUX">
    <w:name w:val="TEXTES NORMAUX"/>
    <w:basedOn w:val="Normal"/>
    <w:rsid w:val="00966606"/>
    <w:pPr>
      <w:jc w:val="center"/>
    </w:pPr>
    <w:rPr>
      <w:sz w:val="28"/>
    </w:rPr>
  </w:style>
  <w:style w:type="paragraph" w:styleId="Textedebulles">
    <w:name w:val="Balloon Text"/>
    <w:basedOn w:val="Normal"/>
    <w:semiHidden/>
    <w:rsid w:val="009D10CE"/>
    <w:rPr>
      <w:rFonts w:ascii="Lucida Grande" w:hAnsi="Lucida Grande"/>
      <w:sz w:val="18"/>
      <w:szCs w:val="18"/>
    </w:rPr>
  </w:style>
  <w:style w:type="paragraph" w:customStyle="1" w:styleId="PUF">
    <w:name w:val="PUF"/>
    <w:basedOn w:val="Normal"/>
    <w:rsid w:val="00782069"/>
    <w:pPr>
      <w:spacing w:line="480" w:lineRule="auto"/>
      <w:ind w:firstLine="0"/>
    </w:pPr>
    <w:rPr>
      <w:rFonts w:ascii="Times New Roman" w:hAnsi="Times New Roman"/>
    </w:rPr>
  </w:style>
  <w:style w:type="paragraph" w:customStyle="1" w:styleId="NORMAL-STANDART">
    <w:name w:val="NORMAL-STANDART"/>
    <w:basedOn w:val="Normal"/>
    <w:qFormat/>
    <w:rsid w:val="004305D3"/>
    <w:pPr>
      <w:jc w:val="both"/>
    </w:pPr>
    <w:rPr>
      <w:rFonts w:eastAsia="Calibri" w:cs="Times New Roman"/>
      <w:sz w:val="28"/>
      <w:szCs w:val="22"/>
      <w:lang w:eastAsia="en-US"/>
    </w:rPr>
  </w:style>
  <w:style w:type="paragraph" w:customStyle="1" w:styleId="TEXTESSTANDARDS">
    <w:name w:val="TEXTES STANDARDS"/>
    <w:basedOn w:val="Normal"/>
    <w:qFormat/>
    <w:rsid w:val="00AF0727"/>
    <w:pPr>
      <w:jc w:val="both"/>
    </w:pPr>
    <w:rPr>
      <w:rFonts w:eastAsia="Times New Roman" w:cs="Times New Roman"/>
      <w:sz w:val="28"/>
      <w:szCs w:val="24"/>
    </w:rPr>
  </w:style>
  <w:style w:type="paragraph" w:customStyle="1" w:styleId="RUEDUMONDE">
    <w:name w:val="RUE DU MONDE"/>
    <w:basedOn w:val="NORMAL-STANDART"/>
    <w:qFormat/>
    <w:rsid w:val="002527B1"/>
    <w:pPr>
      <w:jc w:val="left"/>
    </w:pPr>
  </w:style>
  <w:style w:type="paragraph" w:customStyle="1" w:styleId="Frederique">
    <w:name w:val="Frederique"/>
    <w:basedOn w:val="Normal"/>
    <w:qFormat/>
    <w:rsid w:val="008D7284"/>
    <w:pPr>
      <w:jc w:val="both"/>
    </w:pPr>
  </w:style>
  <w:style w:type="paragraph" w:customStyle="1" w:styleId="Stylethsecorps">
    <w:name w:val="Style thèse corps"/>
    <w:basedOn w:val="Normal"/>
    <w:next w:val="Normal"/>
    <w:autoRedefine/>
    <w:qFormat/>
    <w:rsid w:val="005F78E6"/>
    <w:pPr>
      <w:spacing w:line="360" w:lineRule="auto"/>
      <w:ind w:firstLine="851"/>
    </w:pPr>
    <w:rPr>
      <w:szCs w:val="24"/>
      <w:lang w:eastAsia="fr-FR"/>
    </w:rPr>
  </w:style>
  <w:style w:type="paragraph" w:customStyle="1" w:styleId="Citationthse">
    <w:name w:val="Citation thèse"/>
    <w:basedOn w:val="Normal"/>
    <w:next w:val="Normal"/>
    <w:autoRedefine/>
    <w:qFormat/>
    <w:rsid w:val="005F78E6"/>
    <w:pPr>
      <w:spacing w:before="0" w:after="240"/>
      <w:ind w:left="851" w:right="851" w:firstLine="851"/>
    </w:pPr>
    <w:rPr>
      <w:rFonts w:ascii="Times New Roman" w:hAnsi="Times New Roman"/>
      <w:szCs w:val="24"/>
      <w:lang w:eastAsia="fr-FR"/>
    </w:rPr>
  </w:style>
  <w:style w:type="paragraph" w:styleId="Notedebasdepage">
    <w:name w:val="footnote text"/>
    <w:basedOn w:val="Normal"/>
    <w:link w:val="NotedebasdepageCar"/>
    <w:uiPriority w:val="99"/>
    <w:unhideWhenUsed/>
    <w:rsid w:val="007726C7"/>
    <w:pPr>
      <w:spacing w:before="0" w:after="0"/>
    </w:pPr>
    <w:rPr>
      <w:szCs w:val="24"/>
    </w:rPr>
  </w:style>
  <w:style w:type="character" w:customStyle="1" w:styleId="NotedebasdepageCar">
    <w:name w:val="Note de bas de page Car"/>
    <w:basedOn w:val="Policepardfaut"/>
    <w:link w:val="Notedebasdepage"/>
    <w:uiPriority w:val="99"/>
    <w:rsid w:val="007726C7"/>
    <w:rPr>
      <w:rFonts w:ascii="Arial" w:hAnsi="Arial"/>
      <w:sz w:val="24"/>
      <w:szCs w:val="24"/>
    </w:rPr>
  </w:style>
  <w:style w:type="character" w:styleId="Marquenotebasdepage">
    <w:name w:val="footnote reference"/>
    <w:basedOn w:val="Policepardfaut"/>
    <w:uiPriority w:val="99"/>
    <w:unhideWhenUsed/>
    <w:rsid w:val="007726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1108</Words>
  <Characters>6096</Characters>
  <Application>Microsoft Macintosh Word</Application>
  <DocSecurity>0</DocSecurity>
  <Lines>50</Lines>
  <Paragraphs>14</Paragraphs>
  <ScaleCrop>false</ScaleCrop>
  <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Meirieu</dc:creator>
  <cp:keywords/>
  <dc:description/>
  <cp:lastModifiedBy>Philippe Meirieu</cp:lastModifiedBy>
  <cp:revision>2</cp:revision>
  <dcterms:created xsi:type="dcterms:W3CDTF">2016-12-16T09:31:00Z</dcterms:created>
  <dcterms:modified xsi:type="dcterms:W3CDTF">2016-12-16T09:31:00Z</dcterms:modified>
</cp:coreProperties>
</file>